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spacing w:after="160" w:line="288" w:lineRule="auto"/>
        <w:ind w:left="-425" w:right="-550" w:firstLine="0"/>
        <w:jc w:val="center"/>
        <w:rPr>
          <w:rFonts w:ascii="Calibri" w:cs="Calibri" w:eastAsia="Calibri" w:hAnsi="Calibri"/>
          <w:b w:val="1"/>
          <w:sz w:val="52"/>
          <w:szCs w:val="52"/>
        </w:rPr>
      </w:pPr>
      <w:r w:rsidDel="00000000" w:rsidR="00000000" w:rsidRPr="00000000">
        <w:rPr>
          <w:rFonts w:ascii="Calibri" w:cs="Calibri" w:eastAsia="Calibri" w:hAnsi="Calibri"/>
          <w:b w:val="1"/>
          <w:sz w:val="52"/>
          <w:szCs w:val="52"/>
          <w:rtl w:val="0"/>
        </w:rPr>
        <w:t xml:space="preserve">Consultia Business Travel se une a AEGVE para seguir aportando soluciones digitalmente humanizadas</w:t>
      </w:r>
    </w:p>
    <w:p w:rsidR="00000000" w:rsidDel="00000000" w:rsidP="00000000" w:rsidRDefault="00000000" w:rsidRPr="00000000" w14:paraId="00000003">
      <w:pPr>
        <w:spacing w:after="160" w:line="288" w:lineRule="auto"/>
        <w:ind w:left="-425" w:right="-550" w:firstLine="0"/>
        <w:jc w:val="center"/>
        <w:rPr>
          <w:rFonts w:ascii="Calibri" w:cs="Calibri" w:eastAsia="Calibri" w:hAnsi="Calibri"/>
          <w:b w:val="1"/>
          <w:sz w:val="46"/>
          <w:szCs w:val="46"/>
        </w:rPr>
      </w:pPr>
      <w:r w:rsidDel="00000000" w:rsidR="00000000" w:rsidRPr="00000000">
        <w:rPr>
          <w:rFonts w:ascii="Calibri" w:cs="Calibri" w:eastAsia="Calibri" w:hAnsi="Calibri"/>
          <w:b w:val="1"/>
          <w:sz w:val="46"/>
          <w:szCs w:val="46"/>
        </w:rPr>
        <w:drawing>
          <wp:inline distB="0" distT="0" distL="0" distR="0">
            <wp:extent cx="2568413" cy="2568413"/>
            <wp:effectExtent b="0" l="0" r="0" t="0"/>
            <wp:docPr descr="Hombre parado junto a una señal de alto&#10;&#10;El contenido generado por IA puede ser incorrecto." id="25" name="image1.png"/>
            <a:graphic>
              <a:graphicData uri="http://schemas.openxmlformats.org/drawingml/2006/picture">
                <pic:pic>
                  <pic:nvPicPr>
                    <pic:cNvPr descr="Hombre parado junto a una señal de alto&#10;&#10;El contenido generado por IA puede ser incorrecto." id="0" name="image1.png"/>
                    <pic:cNvPicPr preferRelativeResize="0"/>
                  </pic:nvPicPr>
                  <pic:blipFill>
                    <a:blip r:embed="rId7"/>
                    <a:srcRect b="0" l="0" r="0" t="0"/>
                    <a:stretch>
                      <a:fillRect/>
                    </a:stretch>
                  </pic:blipFill>
                  <pic:spPr>
                    <a:xfrm>
                      <a:off x="0" y="0"/>
                      <a:ext cx="2568413" cy="25684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numPr>
          <w:ilvl w:val="0"/>
          <w:numId w:val="1"/>
        </w:numPr>
        <w:spacing w:after="240" w:befor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Consultia Business Travel, combina tecnología propia y eficiente, más talento humano para optimizar la gestión de los viajes corporativos con su solución Destinux</w:t>
      </w:r>
    </w:p>
    <w:p w:rsidR="00000000" w:rsidDel="00000000" w:rsidP="00000000" w:rsidRDefault="00000000" w:rsidRPr="00000000" w14:paraId="00000005">
      <w:pPr>
        <w:widowControl w:val="0"/>
        <w:numPr>
          <w:ilvl w:val="0"/>
          <w:numId w:val="1"/>
        </w:numPr>
        <w:spacing w:after="240" w:befor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Como entidad de referencia en el sector, AEGVE impulsa la formación y el intercambio de buenas prácticas entre gestores de viajes de empresa</w:t>
      </w:r>
    </w:p>
    <w:p w:rsidR="00000000" w:rsidDel="00000000" w:rsidP="00000000" w:rsidRDefault="00000000" w:rsidRPr="00000000" w14:paraId="00000006">
      <w:pPr>
        <w:widowControl w:val="0"/>
        <w:numPr>
          <w:ilvl w:val="0"/>
          <w:numId w:val="1"/>
        </w:numPr>
        <w:spacing w:after="240" w:befor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La industria de los viajes de negocio experimentó un crecimiento del 5% en 2024 y se espera un aumento del 4% para este año, lo que resalta la necesidad de soluciones eficientes end to end como Destinux</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before="160" w:line="288" w:lineRule="auto"/>
        <w:ind w:right="-409"/>
        <w:jc w:val="both"/>
        <w:rPr>
          <w:rFonts w:ascii="Calibri" w:cs="Calibri" w:eastAsia="Calibri" w:hAnsi="Calibri"/>
        </w:rPr>
      </w:pPr>
      <w:r w:rsidDel="00000000" w:rsidR="00000000" w:rsidRPr="00000000">
        <w:rPr>
          <w:rFonts w:ascii="Calibri" w:cs="Calibri" w:eastAsia="Calibri" w:hAnsi="Calibri"/>
          <w:b w:val="1"/>
          <w:color w:val="000000"/>
          <w:rtl w:val="0"/>
        </w:rPr>
        <w:t xml:space="preserve">Madrid, </w:t>
      </w:r>
      <w:r w:rsidDel="00000000" w:rsidR="00000000" w:rsidRPr="00000000">
        <w:rPr>
          <w:rFonts w:ascii="Calibri" w:cs="Calibri" w:eastAsia="Calibri" w:hAnsi="Calibri"/>
          <w:b w:val="1"/>
          <w:rtl w:val="0"/>
        </w:rPr>
        <w:t xml:space="preserve">13 </w:t>
      </w:r>
      <w:r w:rsidDel="00000000" w:rsidR="00000000" w:rsidRPr="00000000">
        <w:rPr>
          <w:rFonts w:ascii="Calibri" w:cs="Calibri" w:eastAsia="Calibri" w:hAnsi="Calibri"/>
          <w:b w:val="1"/>
          <w:color w:val="000000"/>
          <w:rtl w:val="0"/>
        </w:rPr>
        <w:t xml:space="preserve">de </w:t>
      </w:r>
      <w:r w:rsidDel="00000000" w:rsidR="00000000" w:rsidRPr="00000000">
        <w:rPr>
          <w:rFonts w:ascii="Calibri" w:cs="Calibri" w:eastAsia="Calibri" w:hAnsi="Calibri"/>
          <w:b w:val="1"/>
          <w:rtl w:val="0"/>
        </w:rPr>
        <w:t xml:space="preserve">mayo </w:t>
      </w:r>
      <w:r w:rsidDel="00000000" w:rsidR="00000000" w:rsidRPr="00000000">
        <w:rPr>
          <w:rFonts w:ascii="Calibri" w:cs="Calibri" w:eastAsia="Calibri" w:hAnsi="Calibri"/>
          <w:b w:val="1"/>
          <w:color w:val="000000"/>
          <w:rtl w:val="0"/>
        </w:rPr>
        <w:t xml:space="preserve">de 202</w:t>
      </w:r>
      <w:r w:rsidDel="00000000" w:rsidR="00000000" w:rsidRPr="00000000">
        <w:rPr>
          <w:rFonts w:ascii="Calibri" w:cs="Calibri" w:eastAsia="Calibri" w:hAnsi="Calibri"/>
          <w:b w:val="1"/>
          <w:rtl w:val="0"/>
        </w:rPr>
        <w:t xml:space="preserve">5</w:t>
      </w:r>
      <w:r w:rsidDel="00000000" w:rsidR="00000000" w:rsidRPr="00000000">
        <w:rPr>
          <w:rFonts w:ascii="Calibri" w:cs="Calibri" w:eastAsia="Calibri" w:hAnsi="Calibri"/>
          <w:b w:val="1"/>
          <w:color w:val="000000"/>
          <w:rtl w:val="0"/>
        </w:rPr>
        <w:t xml:space="preserve">.</w:t>
      </w:r>
      <w:r w:rsidDel="00000000" w:rsidR="00000000" w:rsidRPr="00000000">
        <w:rPr>
          <w:rFonts w:ascii="Calibri" w:cs="Calibri" w:eastAsia="Calibri" w:hAnsi="Calibri"/>
          <w:b w:val="1"/>
          <w:rtl w:val="0"/>
        </w:rPr>
        <w:t xml:space="preserve">- </w:t>
      </w:r>
      <w:hyperlink r:id="rId8">
        <w:r w:rsidDel="00000000" w:rsidR="00000000" w:rsidRPr="00000000">
          <w:rPr>
            <w:rFonts w:ascii="Calibri" w:cs="Calibri" w:eastAsia="Calibri" w:hAnsi="Calibri"/>
            <w:b w:val="1"/>
            <w:color w:val="1155cc"/>
            <w:u w:val="single"/>
            <w:rtl w:val="0"/>
          </w:rPr>
          <w:t xml:space="preserve">Consultia Business Travel</w:t>
        </w:r>
      </w:hyperlink>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empresa especializada en la gestión integral de viajes de negocio, se une a</w:t>
      </w:r>
      <w:hyperlink r:id="rId9">
        <w:r w:rsidDel="00000000" w:rsidR="00000000" w:rsidRPr="00000000">
          <w:rPr>
            <w:rFonts w:ascii="Calibri" w:cs="Calibri" w:eastAsia="Calibri" w:hAnsi="Calibri"/>
            <w:rtl w:val="0"/>
          </w:rPr>
          <w:t xml:space="preserve"> </w:t>
        </w:r>
      </w:hyperlink>
      <w:hyperlink r:id="rId10">
        <w:r w:rsidDel="00000000" w:rsidR="00000000" w:rsidRPr="00000000">
          <w:rPr>
            <w:rFonts w:ascii="Calibri" w:cs="Calibri" w:eastAsia="Calibri" w:hAnsi="Calibri"/>
            <w:b w:val="1"/>
            <w:color w:val="1155cc"/>
            <w:u w:val="single"/>
            <w:rtl w:val="0"/>
          </w:rPr>
          <w:t xml:space="preserve">AEGVE</w:t>
        </w:r>
      </w:hyperlink>
      <w:r w:rsidDel="00000000" w:rsidR="00000000" w:rsidRPr="00000000">
        <w:rPr>
          <w:rFonts w:ascii="Calibri" w:cs="Calibri" w:eastAsia="Calibri" w:hAnsi="Calibri"/>
          <w:rtl w:val="0"/>
        </w:rPr>
        <w:t xml:space="preserve">, la </w:t>
      </w:r>
      <w:r w:rsidDel="00000000" w:rsidR="00000000" w:rsidRPr="00000000">
        <w:rPr>
          <w:rFonts w:ascii="Calibri" w:cs="Calibri" w:eastAsia="Calibri" w:hAnsi="Calibri"/>
          <w:b w:val="1"/>
          <w:rtl w:val="0"/>
        </w:rPr>
        <w:t xml:space="preserve">Asociación Española de Gestores de Viajes de Empresa</w:t>
      </w:r>
      <w:r w:rsidDel="00000000" w:rsidR="00000000" w:rsidRPr="00000000">
        <w:rPr>
          <w:rFonts w:ascii="Calibri" w:cs="Calibri" w:eastAsia="Calibri" w:hAnsi="Calibri"/>
          <w:rtl w:val="0"/>
        </w:rPr>
        <w:t xml:space="preserve">. Actualmente, esta industria está atravesando una </w:t>
      </w:r>
      <w:r w:rsidDel="00000000" w:rsidR="00000000" w:rsidRPr="00000000">
        <w:rPr>
          <w:rFonts w:ascii="Calibri" w:cs="Calibri" w:eastAsia="Calibri" w:hAnsi="Calibri"/>
          <w:b w:val="1"/>
          <w:rtl w:val="0"/>
        </w:rPr>
        <w:t xml:space="preserve">etapa de crecimiento constante</w:t>
      </w:r>
      <w:r w:rsidDel="00000000" w:rsidR="00000000" w:rsidRPr="00000000">
        <w:rPr>
          <w:rFonts w:ascii="Calibri" w:cs="Calibri" w:eastAsia="Calibri" w:hAnsi="Calibri"/>
          <w:rtl w:val="0"/>
        </w:rPr>
        <w:t xml:space="preserve">, impulsada por la necesidad de optimizar los recursos y mejorar la competitividad empresarial. La entrada de Consultia Business Travel en AEGVE refleja su firme </w:t>
      </w:r>
      <w:r w:rsidDel="00000000" w:rsidR="00000000" w:rsidRPr="00000000">
        <w:rPr>
          <w:rFonts w:ascii="Calibri" w:cs="Calibri" w:eastAsia="Calibri" w:hAnsi="Calibri"/>
          <w:b w:val="1"/>
          <w:rtl w:val="0"/>
        </w:rPr>
        <w:t xml:space="preserve">compromiso por ser parte activa de este proceso de transformación</w:t>
      </w:r>
      <w:r w:rsidDel="00000000" w:rsidR="00000000" w:rsidRPr="00000000">
        <w:rPr>
          <w:rFonts w:ascii="Calibri" w:cs="Calibri" w:eastAsia="Calibri" w:hAnsi="Calibri"/>
          <w:rtl w:val="0"/>
        </w:rPr>
        <w:t xml:space="preserve"> y apoyar a las empresas en la mejora de la eficiencia operativa y la gestión estratégica de sus viajes. </w:t>
      </w:r>
    </w:p>
    <w:p w:rsidR="00000000" w:rsidDel="00000000" w:rsidP="00000000" w:rsidRDefault="00000000" w:rsidRPr="00000000" w14:paraId="00000008">
      <w:pPr>
        <w:widowControl w:val="0"/>
        <w:spacing w:after="240" w:before="240" w:line="288" w:lineRule="auto"/>
        <w:ind w:right="-409"/>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widowControl w:val="0"/>
        <w:spacing w:after="240" w:before="240" w:line="288" w:lineRule="auto"/>
        <w:ind w:right="-409"/>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widowControl w:val="0"/>
        <w:spacing w:after="240" w:before="240" w:line="288" w:lineRule="auto"/>
        <w:ind w:right="-409"/>
        <w:jc w:val="both"/>
        <w:rPr>
          <w:rFonts w:ascii="Calibri" w:cs="Calibri" w:eastAsia="Calibri" w:hAnsi="Calibri"/>
        </w:rPr>
      </w:pPr>
      <w:r w:rsidDel="00000000" w:rsidR="00000000" w:rsidRPr="00000000">
        <w:rPr>
          <w:rtl w:val="0"/>
        </w:rPr>
      </w:r>
    </w:p>
    <w:p w:rsidR="00000000" w:rsidDel="00000000" w:rsidP="00000000" w:rsidRDefault="00000000" w:rsidRPr="00000000" w14:paraId="0000000B">
      <w:pPr>
        <w:widowControl w:val="0"/>
        <w:spacing w:after="240" w:before="240" w:line="288" w:lineRule="auto"/>
        <w:ind w:right="-409"/>
        <w:jc w:val="both"/>
        <w:rPr>
          <w:rFonts w:ascii="Calibri" w:cs="Calibri" w:eastAsia="Calibri" w:hAnsi="Calibri"/>
        </w:rPr>
      </w:pPr>
      <w:r w:rsidDel="00000000" w:rsidR="00000000" w:rsidRPr="00000000">
        <w:rPr>
          <w:rFonts w:ascii="Calibri" w:cs="Calibri" w:eastAsia="Calibri" w:hAnsi="Calibri"/>
          <w:rtl w:val="0"/>
        </w:rPr>
        <w:t xml:space="preserve">Según </w:t>
      </w:r>
      <w:r w:rsidDel="00000000" w:rsidR="00000000" w:rsidRPr="00000000">
        <w:rPr>
          <w:rFonts w:ascii="Calibri" w:cs="Calibri" w:eastAsia="Calibri" w:hAnsi="Calibri"/>
          <w:b w:val="1"/>
          <w:rtl w:val="0"/>
        </w:rPr>
        <w:t xml:space="preserve">Ignacio González, director general de Consultia Business Travel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“la eficiencia en la gestión de los viajes corporativos se ha convertido en una prioridad para las empresas. Nuestra alianza con AEGVE refleja nuestro compromiso con la innovación y el valor que aportamos al sector, con soluciones digitalmente humanizadas, como Destinux”.</w:t>
      </w:r>
      <w:r w:rsidDel="00000000" w:rsidR="00000000" w:rsidRPr="00000000">
        <w:rPr>
          <w:rtl w:val="0"/>
        </w:rPr>
      </w:r>
    </w:p>
    <w:p w:rsidR="00000000" w:rsidDel="00000000" w:rsidP="00000000" w:rsidRDefault="00000000" w:rsidRPr="00000000" w14:paraId="0000000C">
      <w:pPr>
        <w:widowControl w:val="0"/>
        <w:spacing w:after="240" w:before="240" w:line="288" w:lineRule="auto"/>
        <w:ind w:right="-409"/>
        <w:jc w:val="both"/>
        <w:rPr>
          <w:rFonts w:ascii="Calibri" w:cs="Calibri" w:eastAsia="Calibri" w:hAnsi="Calibri"/>
        </w:rPr>
      </w:pPr>
      <w:r w:rsidDel="00000000" w:rsidR="00000000" w:rsidRPr="00000000">
        <w:rPr>
          <w:rFonts w:ascii="Calibri" w:cs="Calibri" w:eastAsia="Calibri" w:hAnsi="Calibri"/>
          <w:rtl w:val="0"/>
        </w:rPr>
        <w:t xml:space="preserve">La industria de los viajes de negocios continúa experimentando un crecimiento sostenido, con un </w:t>
      </w:r>
      <w:r w:rsidDel="00000000" w:rsidR="00000000" w:rsidRPr="00000000">
        <w:rPr>
          <w:rFonts w:ascii="Calibri" w:cs="Calibri" w:eastAsia="Calibri" w:hAnsi="Calibri"/>
          <w:b w:val="1"/>
          <w:rtl w:val="0"/>
        </w:rPr>
        <w:t xml:space="preserve">incremento del 5% en 2024 </w:t>
      </w:r>
      <w:r w:rsidDel="00000000" w:rsidR="00000000" w:rsidRPr="00000000">
        <w:rPr>
          <w:rFonts w:ascii="Calibri" w:cs="Calibri" w:eastAsia="Calibri" w:hAnsi="Calibri"/>
          <w:rtl w:val="0"/>
        </w:rPr>
        <w:t xml:space="preserve">respecto a 2023 y una</w:t>
      </w:r>
      <w:r w:rsidDel="00000000" w:rsidR="00000000" w:rsidRPr="00000000">
        <w:rPr>
          <w:rFonts w:ascii="Calibri" w:cs="Calibri" w:eastAsia="Calibri" w:hAnsi="Calibri"/>
          <w:b w:val="1"/>
          <w:rtl w:val="0"/>
        </w:rPr>
        <w:t xml:space="preserve"> previsión 4% adicional para 2025</w:t>
      </w:r>
      <w:r w:rsidDel="00000000" w:rsidR="00000000" w:rsidRPr="00000000">
        <w:rPr>
          <w:rFonts w:ascii="Calibri" w:cs="Calibri" w:eastAsia="Calibri" w:hAnsi="Calibri"/>
          <w:rtl w:val="0"/>
        </w:rPr>
        <w:t xml:space="preserve">. En este contexto, es fundamental mejorar la eficiencia de los procesos </w:t>
      </w:r>
      <w:r w:rsidDel="00000000" w:rsidR="00000000" w:rsidRPr="00000000">
        <w:rPr>
          <w:rFonts w:ascii="Calibri" w:cs="Calibri" w:eastAsia="Calibri" w:hAnsi="Calibri"/>
          <w:i w:val="1"/>
          <w:rtl w:val="0"/>
        </w:rPr>
        <w:t xml:space="preserve">end to end</w:t>
      </w:r>
      <w:r w:rsidDel="00000000" w:rsidR="00000000" w:rsidRPr="00000000">
        <w:rPr>
          <w:rFonts w:ascii="Calibri" w:cs="Calibri" w:eastAsia="Calibri" w:hAnsi="Calibri"/>
          <w:rtl w:val="0"/>
        </w:rPr>
        <w:t xml:space="preserve"> de ‘business travel’, un área de gran impacto en las organizaciones, tanto en términos de coste como de operativa. Por esta razón, </w:t>
      </w:r>
      <w:r w:rsidDel="00000000" w:rsidR="00000000" w:rsidRPr="00000000">
        <w:rPr>
          <w:rFonts w:ascii="Calibri" w:cs="Calibri" w:eastAsia="Calibri" w:hAnsi="Calibri"/>
          <w:b w:val="1"/>
          <w:rtl w:val="0"/>
        </w:rPr>
        <w:t xml:space="preserve">Destinux, la herramienta tecnológica propia</w:t>
      </w:r>
      <w:r w:rsidDel="00000000" w:rsidR="00000000" w:rsidRPr="00000000">
        <w:rPr>
          <w:rFonts w:ascii="Calibri" w:cs="Calibri" w:eastAsia="Calibri" w:hAnsi="Calibri"/>
          <w:b w:val="1"/>
          <w:strike w:val="1"/>
          <w:rtl w:val="0"/>
        </w:rPr>
        <w:t xml:space="preserve"> </w:t>
      </w:r>
      <w:r w:rsidDel="00000000" w:rsidR="00000000" w:rsidRPr="00000000">
        <w:rPr>
          <w:rFonts w:ascii="Calibri" w:cs="Calibri" w:eastAsia="Calibri" w:hAnsi="Calibri"/>
          <w:b w:val="1"/>
          <w:rtl w:val="0"/>
        </w:rPr>
        <w:t xml:space="preserve">de Consultia Business Travel</w:t>
      </w:r>
      <w:r w:rsidDel="00000000" w:rsidR="00000000" w:rsidRPr="00000000">
        <w:rPr>
          <w:rFonts w:ascii="Calibri" w:cs="Calibri" w:eastAsia="Calibri" w:hAnsi="Calibri"/>
          <w:rtl w:val="0"/>
        </w:rPr>
        <w:t xml:space="preserve">, facilita la gestión integral de los viajes corporativos, permitiendo a las empresas tener visibilidad total sobre su programa de viajes, tomar decisiones adecuadas con la fiabilidad homogénea de los datos y conseguir ahorros de hasta un 20%.</w:t>
      </w:r>
    </w:p>
    <w:p w:rsidR="00000000" w:rsidDel="00000000" w:rsidP="00000000" w:rsidRDefault="00000000" w:rsidRPr="00000000" w14:paraId="0000000D">
      <w:pPr>
        <w:widowControl w:val="0"/>
        <w:spacing w:after="240" w:before="240" w:line="288" w:lineRule="auto"/>
        <w:ind w:right="-409"/>
        <w:jc w:val="both"/>
        <w:rPr>
          <w:rFonts w:ascii="Calibri" w:cs="Calibri" w:eastAsia="Calibri" w:hAnsi="Calibri"/>
        </w:rPr>
      </w:pPr>
      <w:r w:rsidDel="00000000" w:rsidR="00000000" w:rsidRPr="00000000">
        <w:rPr>
          <w:rFonts w:ascii="Calibri" w:cs="Calibri" w:eastAsia="Calibri" w:hAnsi="Calibri"/>
          <w:b w:val="1"/>
          <w:rtl w:val="0"/>
        </w:rPr>
        <w:t xml:space="preserve">Destinux, una respuesta eficaz a las prioridades del Business Travel </w:t>
      </w:r>
      <w:r w:rsidDel="00000000" w:rsidR="00000000" w:rsidRPr="00000000">
        <w:rPr>
          <w:rtl w:val="0"/>
        </w:rPr>
      </w:r>
    </w:p>
    <w:p w:rsidR="00000000" w:rsidDel="00000000" w:rsidP="00000000" w:rsidRDefault="00000000" w:rsidRPr="00000000" w14:paraId="0000000E">
      <w:pPr>
        <w:widowControl w:val="0"/>
        <w:spacing w:after="240" w:before="240" w:line="288" w:lineRule="auto"/>
        <w:ind w:right="-409"/>
        <w:jc w:val="both"/>
        <w:rPr>
          <w:rFonts w:ascii="Calibri" w:cs="Calibri" w:eastAsia="Calibri" w:hAnsi="Calibri"/>
        </w:rPr>
      </w:pPr>
      <w:r w:rsidDel="00000000" w:rsidR="00000000" w:rsidRPr="00000000">
        <w:rPr>
          <w:rFonts w:ascii="Calibri" w:cs="Calibri" w:eastAsia="Calibri" w:hAnsi="Calibri"/>
          <w:rtl w:val="0"/>
        </w:rPr>
        <w:t xml:space="preserve">Según el último informe de Business Travel elaborado por AEGVE en colaboración con la consultora </w:t>
      </w:r>
      <w:r w:rsidDel="00000000" w:rsidR="00000000" w:rsidRPr="00000000">
        <w:rPr>
          <w:rFonts w:ascii="Calibri" w:cs="Calibri" w:eastAsia="Calibri" w:hAnsi="Calibri"/>
          <w:b w:val="1"/>
          <w:rtl w:val="0"/>
        </w:rPr>
        <w:t xml:space="preserve">Braintrust</w:t>
      </w:r>
      <w:r w:rsidDel="00000000" w:rsidR="00000000" w:rsidRPr="00000000">
        <w:rPr>
          <w:rFonts w:ascii="Calibri" w:cs="Calibri" w:eastAsia="Calibri" w:hAnsi="Calibri"/>
          <w:rtl w:val="0"/>
        </w:rPr>
        <w:t xml:space="preserve">, las principales prioridades de las empresas en materia de viajes corporativos son la eficiencia económica, el ahorro de tiempo y recursos, la seguridad del viajero, la disponibilidad de datos para una gestión efectiva y el cumplimiento de la política corporativa. En este contexto, </w:t>
      </w:r>
      <w:r w:rsidDel="00000000" w:rsidR="00000000" w:rsidRPr="00000000">
        <w:rPr>
          <w:rFonts w:ascii="Calibri" w:cs="Calibri" w:eastAsia="Calibri" w:hAnsi="Calibri"/>
          <w:b w:val="1"/>
          <w:rtl w:val="0"/>
        </w:rPr>
        <w:t xml:space="preserve">Destinux se posiciona como una solución eficaz</w:t>
      </w:r>
      <w:r w:rsidDel="00000000" w:rsidR="00000000" w:rsidRPr="00000000">
        <w:rPr>
          <w:rFonts w:ascii="Calibri" w:cs="Calibri" w:eastAsia="Calibri" w:hAnsi="Calibri"/>
          <w:rtl w:val="0"/>
        </w:rPr>
        <w:t xml:space="preserve"> y alineada con estas demandas, al ofrecer una herramienta tecnológica propia que automatiza procesos, garantiza el control del gasto y permite una gestión centralizada, segura y eficiente de los desplazamientos empresariales.</w:t>
      </w:r>
    </w:p>
    <w:p w:rsidR="00000000" w:rsidDel="00000000" w:rsidP="00000000" w:rsidRDefault="00000000" w:rsidRPr="00000000" w14:paraId="0000000F">
      <w:pPr>
        <w:tabs>
          <w:tab w:val="left" w:leader="none" w:pos="8789"/>
        </w:tabs>
        <w:spacing w:after="240" w:before="240" w:line="259" w:lineRule="auto"/>
        <w:ind w:right="-409"/>
        <w:jc w:val="both"/>
        <w:rPr>
          <w:rFonts w:ascii="Calibri" w:cs="Calibri" w:eastAsia="Calibri" w:hAnsi="Calibri"/>
        </w:rPr>
      </w:pPr>
      <w:r w:rsidDel="00000000" w:rsidR="00000000" w:rsidRPr="00000000">
        <w:rPr>
          <w:rFonts w:ascii="Calibri" w:cs="Calibri" w:eastAsia="Calibri" w:hAnsi="Calibri"/>
          <w:rtl w:val="0"/>
        </w:rPr>
        <w:t xml:space="preserve">Con esta alianza, </w:t>
      </w:r>
      <w:r w:rsidDel="00000000" w:rsidR="00000000" w:rsidRPr="00000000">
        <w:rPr>
          <w:rFonts w:ascii="Calibri" w:cs="Calibri" w:eastAsia="Calibri" w:hAnsi="Calibri"/>
          <w:b w:val="1"/>
          <w:rtl w:val="0"/>
        </w:rPr>
        <w:t xml:space="preserve">AEGVE </w:t>
      </w:r>
      <w:r w:rsidDel="00000000" w:rsidR="00000000" w:rsidRPr="00000000">
        <w:rPr>
          <w:rFonts w:ascii="Calibri" w:cs="Calibri" w:eastAsia="Calibri" w:hAnsi="Calibri"/>
          <w:rtl w:val="0"/>
        </w:rPr>
        <w:t xml:space="preserve">y </w:t>
      </w:r>
      <w:r w:rsidDel="00000000" w:rsidR="00000000" w:rsidRPr="00000000">
        <w:rPr>
          <w:rFonts w:ascii="Calibri" w:cs="Calibri" w:eastAsia="Calibri" w:hAnsi="Calibri"/>
          <w:b w:val="1"/>
          <w:rtl w:val="0"/>
        </w:rPr>
        <w:t xml:space="preserve">Consultia Business Travel</w:t>
      </w:r>
      <w:r w:rsidDel="00000000" w:rsidR="00000000" w:rsidRPr="00000000">
        <w:rPr>
          <w:rFonts w:ascii="Calibri" w:cs="Calibri" w:eastAsia="Calibri" w:hAnsi="Calibri"/>
          <w:rtl w:val="0"/>
        </w:rPr>
        <w:t xml:space="preserve"> refuerzan su compromiso con la profesionalización del sector y la promoción de buenas prácticas en la gestión de los viajes corporativos, optimizando recursos, mejorando la eficiencia y contribuyendo al crecimiento sostenible y competitivo de las empresas.</w:t>
      </w:r>
    </w:p>
    <w:p w:rsidR="00000000" w:rsidDel="00000000" w:rsidP="00000000" w:rsidRDefault="00000000" w:rsidRPr="00000000" w14:paraId="00000010">
      <w:pPr>
        <w:spacing w:after="0" w:line="240" w:lineRule="auto"/>
        <w:ind w:right="-291"/>
        <w:jc w:val="both"/>
        <w:rPr>
          <w:rFonts w:ascii="Calibri" w:cs="Calibri" w:eastAsia="Calibri" w:hAnsi="Calibri"/>
          <w:b w:val="1"/>
          <w:sz w:val="16"/>
          <w:szCs w:val="16"/>
          <w:u w:val="single"/>
        </w:rPr>
      </w:pPr>
      <w:r w:rsidDel="00000000" w:rsidR="00000000" w:rsidRPr="00000000">
        <w:rPr>
          <w:rFonts w:ascii="Calibri" w:cs="Calibri" w:eastAsia="Calibri" w:hAnsi="Calibri"/>
          <w:b w:val="1"/>
          <w:sz w:val="16"/>
          <w:szCs w:val="16"/>
          <w:u w:val="single"/>
          <w:rtl w:val="0"/>
        </w:rPr>
        <w:t xml:space="preserve">Sobre Consultia Business Travel</w:t>
      </w:r>
    </w:p>
    <w:p w:rsidR="00000000" w:rsidDel="00000000" w:rsidP="00000000" w:rsidRDefault="00000000" w:rsidRPr="00000000" w14:paraId="00000011">
      <w:pPr>
        <w:spacing w:after="0" w:line="240" w:lineRule="auto"/>
        <w:ind w:right="-291"/>
        <w:jc w:val="both"/>
        <w:rPr>
          <w:rFonts w:ascii="Calibri" w:cs="Calibri" w:eastAsia="Calibri" w:hAnsi="Calibri"/>
          <w:b w:val="1"/>
          <w:sz w:val="16"/>
          <w:szCs w:val="16"/>
          <w:u w:val="single"/>
        </w:rPr>
      </w:pPr>
      <w:r w:rsidDel="00000000" w:rsidR="00000000" w:rsidRPr="00000000">
        <w:rPr>
          <w:rtl w:val="0"/>
        </w:rPr>
      </w:r>
    </w:p>
    <w:p w:rsidR="00000000" w:rsidDel="00000000" w:rsidP="00000000" w:rsidRDefault="00000000" w:rsidRPr="00000000" w14:paraId="00000012">
      <w:pPr>
        <w:spacing w:after="0" w:line="240" w:lineRule="auto"/>
        <w:ind w:right="9"/>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13">
      <w:pPr>
        <w:spacing w:after="240" w:before="240" w:line="240" w:lineRule="auto"/>
        <w:jc w:val="both"/>
        <w:rPr>
          <w:rFonts w:ascii="Calibri" w:cs="Calibri" w:eastAsia="Calibri" w:hAnsi="Calibri"/>
          <w:b w:val="1"/>
          <w:color w:val="000000"/>
          <w:sz w:val="16"/>
          <w:szCs w:val="16"/>
          <w:highlight w:val="yellow"/>
        </w:rPr>
      </w:pPr>
      <w:r w:rsidDel="00000000" w:rsidR="00000000" w:rsidRPr="00000000">
        <w:rPr>
          <w:rFonts w:ascii="Calibri" w:cs="Calibri" w:eastAsia="Calibri" w:hAnsi="Calibri"/>
          <w:sz w:val="18"/>
          <w:szCs w:val="18"/>
          <w:rtl w:val="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000000"/>
          <w:sz w:val="16"/>
          <w:szCs w:val="16"/>
          <w:u w:val="single"/>
        </w:rPr>
      </w:pPr>
      <w:r w:rsidDel="00000000" w:rsidR="00000000" w:rsidRPr="00000000">
        <w:rPr>
          <w:rFonts w:ascii="Calibri" w:cs="Calibri" w:eastAsia="Calibri" w:hAnsi="Calibri"/>
          <w:b w:val="1"/>
          <w:color w:val="000000"/>
          <w:sz w:val="16"/>
          <w:szCs w:val="16"/>
          <w:u w:val="single"/>
          <w:rtl w:val="0"/>
        </w:rPr>
        <w:t xml:space="preserve">CONTACTO </w:t>
      </w:r>
    </w:p>
    <w:p w:rsidR="00000000" w:rsidDel="00000000" w:rsidP="00000000" w:rsidRDefault="00000000" w:rsidRPr="00000000" w14:paraId="00000015">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Carlota Ramos</w:t>
      </w:r>
    </w:p>
    <w:p w:rsidR="00000000" w:rsidDel="00000000" w:rsidP="00000000" w:rsidRDefault="00000000" w:rsidRPr="00000000" w14:paraId="00000016">
      <w:pPr>
        <w:spacing w:after="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Actitud de Comunicación </w:t>
      </w:r>
    </w:p>
    <w:p w:rsidR="00000000" w:rsidDel="00000000" w:rsidP="00000000" w:rsidRDefault="00000000" w:rsidRPr="00000000" w14:paraId="00000017">
      <w:pPr>
        <w:spacing w:after="0" w:lineRule="auto"/>
        <w:rPr>
          <w:rFonts w:ascii="Calibri" w:cs="Calibri" w:eastAsia="Calibri" w:hAnsi="Calibri"/>
          <w:color w:val="0000ff"/>
          <w:sz w:val="16"/>
          <w:szCs w:val="16"/>
          <w:u w:val="single"/>
        </w:rPr>
      </w:pPr>
      <w:r w:rsidDel="00000000" w:rsidR="00000000" w:rsidRPr="00000000">
        <w:rPr>
          <w:rFonts w:ascii="Calibri" w:cs="Calibri" w:eastAsia="Calibri" w:hAnsi="Calibri"/>
          <w:color w:val="0000ff"/>
          <w:sz w:val="16"/>
          <w:szCs w:val="16"/>
          <w:u w:val="single"/>
          <w:rtl w:val="0"/>
        </w:rPr>
        <w:t xml:space="preserve">carlota.ramos@actitud.es</w:t>
      </w:r>
    </w:p>
    <w:p w:rsidR="00000000" w:rsidDel="00000000" w:rsidP="00000000" w:rsidRDefault="00000000" w:rsidRPr="00000000" w14:paraId="00000018">
      <w:pPr>
        <w:spacing w:after="0" w:lineRule="auto"/>
        <w:rPr>
          <w:sz w:val="20"/>
          <w:szCs w:val="20"/>
        </w:rPr>
      </w:pPr>
      <w:r w:rsidDel="00000000" w:rsidR="00000000" w:rsidRPr="00000000">
        <w:rPr>
          <w:rFonts w:ascii="Calibri" w:cs="Calibri" w:eastAsia="Calibri" w:hAnsi="Calibri"/>
          <w:sz w:val="16"/>
          <w:szCs w:val="16"/>
          <w:rtl w:val="0"/>
        </w:rPr>
        <w:t xml:space="preserve">Teléfono: 91302286</w:t>
      </w:r>
      <w:r w:rsidDel="00000000" w:rsidR="00000000" w:rsidRPr="00000000">
        <w:rPr>
          <w:rtl w:val="0"/>
        </w:rPr>
      </w:r>
    </w:p>
    <w:sectPr>
      <w:headerReference r:id="rId11"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252"/>
        <w:tab w:val="right" w:leader="none" w:pos="8504"/>
        <w:tab w:val="left" w:leader="none" w:pos="7815"/>
      </w:tabs>
      <w:spacing w:after="0" w:line="240" w:lineRule="auto"/>
      <w:rPr>
        <w:color w:val="000000"/>
      </w:rPr>
    </w:pPr>
    <w:r w:rsidDel="00000000" w:rsidR="00000000" w:rsidRPr="00000000">
      <w:rPr>
        <w:color w:val="000000"/>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-400048</wp:posOffset>
          </wp:positionH>
          <wp:positionV relativeFrom="paragraph">
            <wp:posOffset>-157161</wp:posOffset>
          </wp:positionV>
          <wp:extent cx="1677966" cy="612458"/>
          <wp:effectExtent b="0" l="0" r="0" t="0"/>
          <wp:wrapNone/>
          <wp:docPr id="24" name="image2.png"/>
          <a:graphic>
            <a:graphicData uri="http://schemas.openxmlformats.org/drawingml/2006/picture">
              <pic:pic>
                <pic:nvPicPr>
                  <pic:cNvPr id="0" name="image2.png"/>
                  <pic:cNvPicPr preferRelativeResize="0"/>
                </pic:nvPicPr>
                <pic:blipFill>
                  <a:blip r:embed="rId1"/>
                  <a:srcRect b="28299" l="0" r="0" t="35175"/>
                  <a:stretch>
                    <a:fillRect/>
                  </a:stretch>
                </pic:blipFill>
                <pic:spPr>
                  <a:xfrm>
                    <a:off x="0" y="0"/>
                    <a:ext cx="1677966" cy="61245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-226057</wp:posOffset>
          </wp:positionV>
          <wp:extent cx="2391728" cy="675384"/>
          <wp:effectExtent b="0" l="0" r="0" t="0"/>
          <wp:wrapNone/>
          <wp:docPr id="2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391728" cy="67538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sz w:val="18"/>
      <w:szCs w:val="1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sz w:val="28"/>
      <w:szCs w:val="28"/>
    </w:rPr>
  </w:style>
  <w:style w:type="paragraph" w:styleId="Normal" w:default="1">
    <w:name w:val="Normal"/>
    <w:qFormat w:val="1"/>
  </w:style>
  <w:style w:type="paragraph" w:styleId="Ttulo1">
    <w:name w:val="heading 1"/>
    <w:basedOn w:val="Normal"/>
    <w:link w:val="Ttulo1Car"/>
    <w:uiPriority w:val="9"/>
    <w:qFormat w:val="1"/>
    <w:rsid w:val="00F86CB5"/>
    <w:pPr>
      <w:widowControl w:val="0"/>
      <w:autoSpaceDE w:val="0"/>
      <w:autoSpaceDN w:val="0"/>
      <w:spacing w:after="0" w:before="160" w:line="240" w:lineRule="auto"/>
      <w:ind w:left="101" w:right="113"/>
      <w:jc w:val="both"/>
      <w:outlineLvl w:val="0"/>
    </w:pPr>
    <w:rPr>
      <w:rFonts w:ascii="Arial MT" w:cs="Arial MT" w:eastAsia="Arial MT" w:hAnsi="Arial MT"/>
      <w:sz w:val="20"/>
      <w:szCs w:val="20"/>
    </w:rPr>
  </w:style>
  <w:style w:type="paragraph" w:styleId="Ttulo2">
    <w:name w:val="heading 2"/>
    <w:basedOn w:val="Normal"/>
    <w:link w:val="Ttulo2Car"/>
    <w:uiPriority w:val="9"/>
    <w:semiHidden w:val="1"/>
    <w:unhideWhenUsed w:val="1"/>
    <w:qFormat w:val="1"/>
    <w:rsid w:val="00F86CB5"/>
    <w:pPr>
      <w:widowControl w:val="0"/>
      <w:autoSpaceDE w:val="0"/>
      <w:autoSpaceDN w:val="0"/>
      <w:spacing w:after="0" w:line="240" w:lineRule="auto"/>
      <w:ind w:left="101"/>
      <w:jc w:val="both"/>
      <w:outlineLvl w:val="1"/>
    </w:pPr>
    <w:rPr>
      <w:rFonts w:ascii="Tahoma" w:cs="Tahoma" w:eastAsia="Tahoma" w:hAnsi="Tahoma"/>
      <w:b w:val="1"/>
      <w:bCs w:val="1"/>
      <w:sz w:val="18"/>
      <w:szCs w:val="18"/>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ar"/>
    <w:uiPriority w:val="10"/>
    <w:qFormat w:val="1"/>
    <w:rsid w:val="00F86CB5"/>
    <w:pPr>
      <w:widowControl w:val="0"/>
      <w:autoSpaceDE w:val="0"/>
      <w:autoSpaceDN w:val="0"/>
      <w:spacing w:after="0" w:before="91" w:line="240" w:lineRule="auto"/>
      <w:ind w:left="627" w:right="640"/>
      <w:jc w:val="center"/>
    </w:pPr>
    <w:rPr>
      <w:rFonts w:ascii="Arial" w:cs="Arial" w:eastAsia="Arial" w:hAnsi="Arial"/>
      <w:b w:val="1"/>
      <w:bCs w:val="1"/>
      <w:sz w:val="28"/>
      <w:szCs w:val="28"/>
    </w:rPr>
  </w:style>
  <w:style w:type="table" w:styleId="TableNormal0"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1"/>
    <w:rsid w:val="00F86CB5"/>
    <w:rPr>
      <w:rFonts w:ascii="Arial MT" w:cs="Arial MT" w:eastAsia="Arial MT" w:hAnsi="Arial MT"/>
      <w:sz w:val="20"/>
      <w:szCs w:val="20"/>
    </w:rPr>
  </w:style>
  <w:style w:type="character" w:styleId="Ttulo2Car" w:customStyle="1">
    <w:name w:val="Título 2 Car"/>
    <w:basedOn w:val="Fuentedeprrafopredeter"/>
    <w:link w:val="Ttulo2"/>
    <w:uiPriority w:val="1"/>
    <w:rsid w:val="00F86CB5"/>
    <w:rPr>
      <w:rFonts w:ascii="Tahoma" w:cs="Tahoma" w:eastAsia="Tahoma" w:hAnsi="Tahoma"/>
      <w:b w:val="1"/>
      <w:bCs w:val="1"/>
      <w:sz w:val="18"/>
      <w:szCs w:val="18"/>
    </w:rPr>
  </w:style>
  <w:style w:type="paragraph" w:styleId="Textoindependiente">
    <w:name w:val="Body Text"/>
    <w:basedOn w:val="Normal"/>
    <w:link w:val="TextoindependienteCar"/>
    <w:uiPriority w:val="1"/>
    <w:qFormat w:val="1"/>
    <w:rsid w:val="00F86CB5"/>
    <w:pPr>
      <w:widowControl w:val="0"/>
      <w:autoSpaceDE w:val="0"/>
      <w:autoSpaceDN w:val="0"/>
      <w:spacing w:after="0" w:line="240" w:lineRule="auto"/>
    </w:pPr>
    <w:rPr>
      <w:rFonts w:ascii="Arial MT" w:cs="Arial MT" w:eastAsia="Arial MT" w:hAnsi="Arial MT"/>
      <w:sz w:val="18"/>
      <w:szCs w:val="18"/>
    </w:rPr>
  </w:style>
  <w:style w:type="character" w:styleId="TextoindependienteCar" w:customStyle="1">
    <w:name w:val="Texto independiente Car"/>
    <w:basedOn w:val="Fuentedeprrafopredeter"/>
    <w:link w:val="Textoindependiente"/>
    <w:uiPriority w:val="1"/>
    <w:rsid w:val="00F86CB5"/>
    <w:rPr>
      <w:rFonts w:ascii="Arial MT" w:cs="Arial MT" w:eastAsia="Arial MT" w:hAnsi="Arial MT"/>
      <w:sz w:val="18"/>
      <w:szCs w:val="18"/>
    </w:rPr>
  </w:style>
  <w:style w:type="character" w:styleId="TtuloCar" w:customStyle="1">
    <w:name w:val="Título Car"/>
    <w:basedOn w:val="Fuentedeprrafopredeter"/>
    <w:link w:val="Ttulo"/>
    <w:uiPriority w:val="1"/>
    <w:rsid w:val="00F86CB5"/>
    <w:rPr>
      <w:rFonts w:ascii="Arial" w:cs="Arial" w:eastAsia="Arial" w:hAnsi="Arial"/>
      <w:b w:val="1"/>
      <w:bCs w:val="1"/>
      <w:sz w:val="28"/>
      <w:szCs w:val="28"/>
    </w:rPr>
  </w:style>
  <w:style w:type="paragraph" w:styleId="Prrafodelista">
    <w:name w:val="List Paragraph"/>
    <w:basedOn w:val="Normal"/>
    <w:uiPriority w:val="1"/>
    <w:qFormat w:val="1"/>
    <w:rsid w:val="00F86CB5"/>
    <w:pPr>
      <w:widowControl w:val="0"/>
      <w:autoSpaceDE w:val="0"/>
      <w:autoSpaceDN w:val="0"/>
      <w:spacing w:after="0" w:line="240" w:lineRule="auto"/>
    </w:pPr>
    <w:rPr>
      <w:rFonts w:ascii="Arial MT" w:cs="Arial MT" w:eastAsia="Arial MT" w:hAnsi="Arial MT"/>
    </w:rPr>
  </w:style>
  <w:style w:type="paragraph" w:styleId="Encabezado">
    <w:name w:val="header"/>
    <w:basedOn w:val="Normal"/>
    <w:link w:val="EncabezadoCar"/>
    <w:uiPriority w:val="99"/>
    <w:unhideWhenUsed w:val="1"/>
    <w:rsid w:val="00F86CB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86CB5"/>
  </w:style>
  <w:style w:type="paragraph" w:styleId="Piedepgina">
    <w:name w:val="footer"/>
    <w:basedOn w:val="Normal"/>
    <w:link w:val="PiedepginaCar"/>
    <w:uiPriority w:val="99"/>
    <w:unhideWhenUsed w:val="1"/>
    <w:rsid w:val="00F86CB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86CB5"/>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n">
    <w:name w:val="Revision"/>
    <w:hidden w:val="1"/>
    <w:uiPriority w:val="99"/>
    <w:semiHidden w:val="1"/>
    <w:rsid w:val="00DF6E8C"/>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aegve.es/" TargetMode="External"/><Relationship Id="rId9" Type="http://schemas.openxmlformats.org/officeDocument/2006/relationships/hyperlink" Target="https://aegve.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consultiatravel.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JpzqlzdzpRUeIaFuf8ae9cw0nA==">CgMxLjA4AHIhMTZlOE1NYUhUZFNYTjhwZFFzZ3ZISkFJSEV2SndhaXpq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2025-05-12T13:24:00Z</dcterms:created>
  <dc:creator>ACTITUD</dc:creator>
</cp:coreProperties>
</file>